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42F" w:rsidRDefault="00A3642F">
      <w:pPr>
        <w:pBdr>
          <w:top w:val="nil"/>
          <w:left w:val="nil"/>
          <w:bottom w:val="nil"/>
          <w:right w:val="nil"/>
          <w:between w:val="nil"/>
        </w:pBdr>
        <w:spacing w:after="0"/>
        <w:ind w:left="0" w:hanging="567"/>
        <w:rPr>
          <w:b/>
          <w:color w:val="000000"/>
          <w:sz w:val="36"/>
          <w:szCs w:val="36"/>
        </w:rPr>
      </w:pPr>
    </w:p>
    <w:p w:rsidR="00A3642F" w:rsidRDefault="005D3358">
      <w:pPr>
        <w:pBdr>
          <w:top w:val="nil"/>
          <w:left w:val="nil"/>
          <w:bottom w:val="nil"/>
          <w:right w:val="nil"/>
          <w:between w:val="nil"/>
        </w:pBdr>
        <w:spacing w:before="240" w:after="120"/>
        <w:ind w:left="0" w:hanging="567"/>
        <w:rPr>
          <w:b/>
          <w:color w:val="000000"/>
          <w:sz w:val="36"/>
          <w:szCs w:val="36"/>
        </w:rPr>
      </w:pPr>
      <w:r>
        <w:rPr>
          <w:b/>
          <w:color w:val="000000"/>
          <w:sz w:val="36"/>
          <w:szCs w:val="36"/>
        </w:rPr>
        <w:t>Call-Off Schedule 9 (Security)</w:t>
      </w:r>
    </w:p>
    <w:p w:rsidR="00A3642F" w:rsidRDefault="00144827">
      <w:pPr>
        <w:spacing w:after="200" w:line="276" w:lineRule="auto"/>
        <w:ind w:left="0"/>
        <w:jc w:val="left"/>
        <w:rPr>
          <w:sz w:val="24"/>
          <w:szCs w:val="24"/>
        </w:rPr>
      </w:pPr>
      <w:bookmarkStart w:id="0" w:name="bookmark=id.30j0zll" w:colFirst="0" w:colLast="0"/>
      <w:bookmarkStart w:id="1" w:name="_heading=h.gjdgxs" w:colFirst="0" w:colLast="0"/>
      <w:bookmarkEnd w:id="0"/>
      <w:bookmarkEnd w:id="1"/>
      <w:r>
        <w:rPr>
          <w:sz w:val="24"/>
          <w:szCs w:val="24"/>
        </w:rPr>
        <w:t xml:space="preserve">Part A not applicable </w:t>
      </w:r>
    </w:p>
    <w:p w:rsidR="00A3642F" w:rsidRDefault="005D3358">
      <w:pPr>
        <w:pBdr>
          <w:top w:val="nil"/>
          <w:left w:val="nil"/>
          <w:bottom w:val="nil"/>
          <w:right w:val="nil"/>
          <w:between w:val="nil"/>
        </w:pBdr>
        <w:tabs>
          <w:tab w:val="left" w:pos="0"/>
        </w:tabs>
        <w:spacing w:before="240"/>
        <w:ind w:left="360" w:hanging="360"/>
        <w:jc w:val="left"/>
        <w:rPr>
          <w:b/>
          <w:color w:val="000000"/>
          <w:sz w:val="36"/>
          <w:szCs w:val="36"/>
        </w:rPr>
      </w:pPr>
      <w:bookmarkStart w:id="2" w:name="_heading=h.4d34og8" w:colFirst="0" w:colLast="0"/>
      <w:bookmarkStart w:id="3" w:name="_GoBack"/>
      <w:bookmarkEnd w:id="2"/>
      <w:bookmarkEnd w:id="3"/>
      <w:r>
        <w:rPr>
          <w:b/>
          <w:color w:val="000000"/>
          <w:sz w:val="36"/>
          <w:szCs w:val="36"/>
        </w:rPr>
        <w:t>Part B: Long Form Security Requirements (Applicable to lots 1b, 1c, 2b, 2c,3b, 3c)</w:t>
      </w:r>
    </w:p>
    <w:p w:rsidR="00A3642F" w:rsidRDefault="00A3642F"/>
    <w:p w:rsidR="00A3642F" w:rsidRDefault="005D3358">
      <w:pPr>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Definitions </w:t>
      </w:r>
    </w:p>
    <w:p w:rsidR="00A3642F" w:rsidRDefault="005D335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a"/>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A3642F">
        <w:tc>
          <w:tcPr>
            <w:tcW w:w="2250" w:type="dxa"/>
            <w:tcBorders>
              <w:top w:val="single" w:sz="4" w:space="0" w:color="000000"/>
              <w:left w:val="single" w:sz="4" w:space="0" w:color="000000"/>
              <w:bottom w:val="single" w:sz="4" w:space="0" w:color="000000"/>
              <w:right w:val="single" w:sz="4" w:space="0" w:color="000000"/>
            </w:tcBorders>
          </w:tcPr>
          <w:p w:rsidR="00A3642F" w:rsidRDefault="005D3358">
            <w:pPr>
              <w:spacing w:after="120"/>
              <w:ind w:left="-108" w:firstLine="108"/>
              <w:jc w:val="left"/>
              <w:rPr>
                <w:rFonts w:ascii="Arial" w:eastAsia="Arial" w:hAnsi="Arial" w:cs="Arial"/>
                <w:sz w:val="24"/>
                <w:szCs w:val="24"/>
              </w:rPr>
            </w:pPr>
            <w:r>
              <w:rPr>
                <w:rFonts w:ascii="Arial" w:eastAsia="Arial" w:hAnsi="Arial" w:cs="Arial"/>
                <w:sz w:val="24"/>
                <w:szCs w:val="24"/>
              </w:rPr>
              <w:t>"Breach of Security"</w:t>
            </w:r>
          </w:p>
        </w:tc>
        <w:tc>
          <w:tcPr>
            <w:tcW w:w="5781" w:type="dxa"/>
            <w:tcBorders>
              <w:top w:val="single" w:sz="4" w:space="0" w:color="000000"/>
              <w:left w:val="single" w:sz="4" w:space="0" w:color="000000"/>
              <w:bottom w:val="single" w:sz="4" w:space="0" w:color="000000"/>
              <w:right w:val="single" w:sz="4" w:space="0" w:color="000000"/>
            </w:tcBorders>
          </w:tcPr>
          <w:p w:rsidR="00A3642F" w:rsidRDefault="005D3358">
            <w:pPr>
              <w:numPr>
                <w:ilvl w:val="0"/>
                <w:numId w:val="3"/>
              </w:numPr>
              <w:tabs>
                <w:tab w:val="left" w:pos="-9"/>
              </w:tabs>
              <w:spacing w:after="120"/>
              <w:jc w:val="left"/>
              <w:rPr>
                <w:rFonts w:ascii="Arial" w:eastAsia="Arial" w:hAnsi="Arial" w:cs="Arial"/>
                <w:b w:val="0"/>
                <w:sz w:val="24"/>
                <w:szCs w:val="24"/>
              </w:rPr>
            </w:pPr>
            <w:r>
              <w:rPr>
                <w:rFonts w:ascii="Arial" w:eastAsia="Arial" w:hAnsi="Arial" w:cs="Arial"/>
                <w:b w:val="0"/>
                <w:sz w:val="24"/>
                <w:szCs w:val="24"/>
              </w:rPr>
              <w:t>means the occurrence of:</w:t>
            </w:r>
          </w:p>
          <w:p w:rsidR="00A3642F" w:rsidRDefault="005D3358">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A3642F" w:rsidRDefault="005D3358">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A3642F" w:rsidRDefault="005D3358">
            <w:pPr>
              <w:numPr>
                <w:ilvl w:val="0"/>
                <w:numId w:val="3"/>
              </w:numPr>
              <w:tabs>
                <w:tab w:val="left" w:pos="-9"/>
              </w:tabs>
              <w:spacing w:after="12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 d;</w:t>
            </w:r>
          </w:p>
        </w:tc>
      </w:tr>
      <w:tr w:rsidR="00A3642F">
        <w:tc>
          <w:tcPr>
            <w:tcW w:w="2250" w:type="dxa"/>
            <w:tcBorders>
              <w:top w:val="single" w:sz="4" w:space="0" w:color="000000"/>
              <w:left w:val="single" w:sz="4" w:space="0" w:color="000000"/>
              <w:bottom w:val="single" w:sz="4" w:space="0" w:color="000000"/>
              <w:right w:val="single" w:sz="4" w:space="0" w:color="000000"/>
            </w:tcBorders>
          </w:tcPr>
          <w:p w:rsidR="00A3642F" w:rsidRDefault="005D3358">
            <w:pPr>
              <w:spacing w:after="120"/>
              <w:ind w:left="-108" w:firstLine="108"/>
              <w:jc w:val="left"/>
              <w:rPr>
                <w:rFonts w:ascii="Arial" w:eastAsia="Arial" w:hAnsi="Arial" w:cs="Arial"/>
                <w:sz w:val="24"/>
                <w:szCs w:val="24"/>
              </w:rPr>
            </w:pPr>
            <w:r>
              <w:rPr>
                <w:rFonts w:ascii="Arial" w:eastAsia="Arial" w:hAnsi="Arial" w:cs="Arial"/>
                <w:sz w:val="24"/>
                <w:szCs w:val="24"/>
              </w:rPr>
              <w:t>"ISMS"</w:t>
            </w:r>
          </w:p>
        </w:tc>
        <w:tc>
          <w:tcPr>
            <w:tcW w:w="5781" w:type="dxa"/>
            <w:tcBorders>
              <w:top w:val="single" w:sz="4" w:space="0" w:color="000000"/>
              <w:left w:val="single" w:sz="4" w:space="0" w:color="000000"/>
              <w:bottom w:val="single" w:sz="4" w:space="0" w:color="000000"/>
              <w:right w:val="single" w:sz="4" w:space="0" w:color="000000"/>
            </w:tcBorders>
          </w:tcPr>
          <w:p w:rsidR="00A3642F" w:rsidRDefault="005D3358">
            <w:pPr>
              <w:numPr>
                <w:ilvl w:val="0"/>
                <w:numId w:val="3"/>
              </w:numPr>
              <w:tabs>
                <w:tab w:val="left" w:pos="-9"/>
              </w:tabs>
              <w:spacing w:after="120"/>
              <w:jc w:val="left"/>
              <w:rPr>
                <w:rFonts w:ascii="Arial" w:eastAsia="Arial" w:hAnsi="Arial" w:cs="Arial"/>
                <w:b w:val="0"/>
                <w:sz w:val="24"/>
                <w:szCs w:val="24"/>
              </w:rPr>
            </w:pPr>
            <w:r>
              <w:rPr>
                <w:rFonts w:ascii="Arial" w:eastAsia="Arial" w:hAnsi="Arial" w:cs="Arial"/>
                <w:b w:val="0"/>
                <w:sz w:val="24"/>
                <w:szCs w:val="24"/>
              </w:rPr>
              <w:t>the information security management system and process developed by the Supplier in accordance with Paragraph 3 (ISMS) as updated from time to time in accordance with this Schedule; and</w:t>
            </w:r>
          </w:p>
        </w:tc>
      </w:tr>
      <w:tr w:rsidR="00A3642F">
        <w:tc>
          <w:tcPr>
            <w:tcW w:w="2250" w:type="dxa"/>
            <w:tcBorders>
              <w:top w:val="single" w:sz="4" w:space="0" w:color="000000"/>
              <w:left w:val="single" w:sz="4" w:space="0" w:color="000000"/>
              <w:bottom w:val="single" w:sz="4" w:space="0" w:color="000000"/>
              <w:right w:val="single" w:sz="4" w:space="0" w:color="000000"/>
            </w:tcBorders>
          </w:tcPr>
          <w:p w:rsidR="00A3642F" w:rsidRDefault="005D3358">
            <w:pPr>
              <w:spacing w:after="120"/>
              <w:ind w:left="-108" w:firstLine="108"/>
              <w:jc w:val="left"/>
              <w:rPr>
                <w:rFonts w:ascii="Arial" w:eastAsia="Arial" w:hAnsi="Arial" w:cs="Arial"/>
                <w:sz w:val="24"/>
                <w:szCs w:val="24"/>
              </w:rPr>
            </w:pPr>
            <w:r>
              <w:rPr>
                <w:rFonts w:ascii="Arial" w:eastAsia="Arial" w:hAnsi="Arial" w:cs="Arial"/>
                <w:sz w:val="24"/>
                <w:szCs w:val="24"/>
              </w:rPr>
              <w:t>"Security Tests"</w:t>
            </w:r>
          </w:p>
        </w:tc>
        <w:tc>
          <w:tcPr>
            <w:tcW w:w="5781" w:type="dxa"/>
            <w:tcBorders>
              <w:top w:val="single" w:sz="4" w:space="0" w:color="000000"/>
              <w:left w:val="single" w:sz="4" w:space="0" w:color="000000"/>
              <w:bottom w:val="single" w:sz="4" w:space="0" w:color="000000"/>
              <w:right w:val="single" w:sz="4" w:space="0" w:color="000000"/>
            </w:tcBorders>
          </w:tcPr>
          <w:p w:rsidR="00A3642F" w:rsidRDefault="005D3358">
            <w:pPr>
              <w:numPr>
                <w:ilvl w:val="0"/>
                <w:numId w:val="3"/>
              </w:numPr>
              <w:tabs>
                <w:tab w:val="left" w:pos="-9"/>
              </w:tabs>
              <w:spacing w:after="120"/>
              <w:jc w:val="left"/>
              <w:rPr>
                <w:rFonts w:ascii="Arial" w:eastAsia="Arial" w:hAnsi="Arial" w:cs="Arial"/>
                <w:b w:val="0"/>
                <w:sz w:val="24"/>
                <w:szCs w:val="24"/>
              </w:rPr>
            </w:pPr>
            <w:proofErr w:type="gramStart"/>
            <w:r>
              <w:rPr>
                <w:rFonts w:ascii="Arial" w:eastAsia="Arial" w:hAnsi="Arial" w:cs="Arial"/>
                <w:b w:val="0"/>
                <w:sz w:val="24"/>
                <w:szCs w:val="24"/>
              </w:rPr>
              <w:t>tests</w:t>
            </w:r>
            <w:proofErr w:type="gramEnd"/>
            <w:r>
              <w:rPr>
                <w:rFonts w:ascii="Arial" w:eastAsia="Arial" w:hAnsi="Arial" w:cs="Arial"/>
                <w:b w:val="0"/>
                <w:sz w:val="24"/>
                <w:szCs w:val="24"/>
              </w:rPr>
              <w:t xml:space="preserve"> to validate the ISMS and security of all relevant processes, systems, incident response </w:t>
            </w:r>
            <w:r>
              <w:rPr>
                <w:rFonts w:ascii="Arial" w:eastAsia="Arial" w:hAnsi="Arial" w:cs="Arial"/>
                <w:b w:val="0"/>
                <w:sz w:val="24"/>
                <w:szCs w:val="24"/>
              </w:rPr>
              <w:lastRenderedPageBreak/>
              <w:t>plans, patches to vulnerabilities and mitigations to Breaches of Security.</w:t>
            </w:r>
          </w:p>
        </w:tc>
      </w:tr>
    </w:tbl>
    <w:p w:rsidR="00A3642F" w:rsidRDefault="005D335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4" w:name="_heading=h.4i7ojhp" w:colFirst="0" w:colLast="0"/>
      <w:bookmarkEnd w:id="4"/>
      <w:r>
        <w:rPr>
          <w:b/>
          <w:color w:val="000000"/>
          <w:sz w:val="24"/>
          <w:szCs w:val="24"/>
        </w:rPr>
        <w:lastRenderedPageBreak/>
        <w:t xml:space="preserve">Security Requirements </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A3642F" w:rsidRDefault="005D335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rsidR="00A3642F" w:rsidRDefault="005D335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xcytpi" w:colFirst="0" w:colLast="0"/>
      <w:bookmarkEnd w:id="5"/>
      <w:r>
        <w:rPr>
          <w:color w:val="000000"/>
          <w:sz w:val="24"/>
          <w:szCs w:val="24"/>
        </w:rPr>
        <w:t>[insert security representative of the Buyer]</w:t>
      </w:r>
    </w:p>
    <w:p w:rsidR="00A3642F" w:rsidRDefault="005D335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1ci93xb" w:colFirst="0" w:colLast="0"/>
      <w:bookmarkEnd w:id="6"/>
      <w:r>
        <w:rPr>
          <w:color w:val="000000"/>
          <w:sz w:val="24"/>
          <w:szCs w:val="24"/>
        </w:rPr>
        <w:t>[insert security representative of the Supplier]</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high-level security requirements so that the Supplier can ensure that the ISMS, security related activities and any mitigations are driven by these fundamental needs.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3642F" w:rsidRDefault="005D335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7" w:name="_heading=h.3whwml4" w:colFirst="0" w:colLast="0"/>
      <w:bookmarkEnd w:id="7"/>
      <w:r>
        <w:rPr>
          <w:b/>
          <w:smallCaps/>
          <w:color w:val="000000"/>
          <w:sz w:val="24"/>
          <w:szCs w:val="24"/>
        </w:rPr>
        <w:t>I</w:t>
      </w:r>
      <w:r>
        <w:rPr>
          <w:b/>
          <w:color w:val="000000"/>
          <w:sz w:val="24"/>
          <w:szCs w:val="24"/>
        </w:rPr>
        <w:t>nformation Security Management System (ISMS)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8" w:name="_heading=h.2bn6wsx" w:colFirst="0" w:colLast="0"/>
      <w:bookmarkEnd w:id="8"/>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9" w:name="_heading=h.nmf14n" w:colFirst="0" w:colLast="0"/>
      <w:bookmarkEnd w:id="9"/>
      <w:r>
        <w:rPr>
          <w:color w:val="000000"/>
          <w:sz w:val="24"/>
          <w:szCs w:val="24"/>
        </w:rPr>
        <w:lastRenderedPageBreak/>
        <w:t>The Buyer acknowledges that;</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A3642F" w:rsidRDefault="005D335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0" w:name="_heading=h.qsh70q" w:colFirst="0" w:colLast="0"/>
      <w:bookmarkEnd w:id="10"/>
      <w:r>
        <w:rPr>
          <w:color w:val="000000"/>
          <w:sz w:val="24"/>
          <w:szCs w:val="24"/>
        </w:rPr>
        <w:t>The ISMS shall:</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addresses issues of incompatibility with the Supplier’s own organisational security policies; and</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11" w:name="_heading=h.3as4poj" w:colFirst="0" w:colLast="0"/>
      <w:bookmarkEnd w:id="11"/>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2" w:name="_heading=h.1pxezwc" w:colFirst="0" w:colLast="0"/>
      <w:bookmarkEnd w:id="12"/>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49x2ik5" w:colFirst="0" w:colLast="0"/>
      <w:bookmarkEnd w:id="13"/>
      <w:r>
        <w:rPr>
          <w:color w:val="000000"/>
          <w:sz w:val="24"/>
          <w:szCs w:val="24"/>
        </w:rPr>
        <w:t xml:space="preserve">If the bespoke ISMS submitted to the Buyer pursuant to Paragraph 3.3.1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w:t>
      </w:r>
      <w:proofErr w:type="gramStart"/>
      <w:r>
        <w:rPr>
          <w:color w:val="000000"/>
          <w:sz w:val="24"/>
          <w:szCs w:val="24"/>
        </w:rPr>
        <w:t>Approve</w:t>
      </w:r>
      <w:proofErr w:type="gramEnd"/>
      <w:r>
        <w:rPr>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Approval by the Buyer of the ISMS pursuant to Paragraph 3.7 or of any change to the ISMS shall not relieve the Supplier of its obligations under this Schedule.</w:t>
      </w:r>
    </w:p>
    <w:p w:rsidR="00A3642F" w:rsidRDefault="005D3358">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Management Plan</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4" w:name="_heading=h.2p2csry" w:colFirst="0" w:colLast="0"/>
      <w:bookmarkEnd w:id="14"/>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A3642F" w:rsidRDefault="005D335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5" w:name="_heading=h.147n2zr" w:colFirst="0" w:colLast="0"/>
      <w:bookmarkEnd w:id="15"/>
      <w:r>
        <w:rPr>
          <w:color w:val="000000"/>
          <w:sz w:val="24"/>
          <w:szCs w:val="24"/>
        </w:rPr>
        <w:t>The Security Management Plan shall:</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6" w:name="_heading=h.3o7alnk" w:colFirst="0" w:colLast="0"/>
      <w:bookmarkEnd w:id="16"/>
      <w:r>
        <w:rPr>
          <w:color w:val="000000"/>
          <w:sz w:val="24"/>
          <w:szCs w:val="24"/>
        </w:rPr>
        <w:t xml:space="preserve">If the Security Management Plan submitted to the Buyer pursuant to Paragraph 4.1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w:t>
      </w:r>
      <w:proofErr w:type="gramStart"/>
      <w:r>
        <w:rPr>
          <w:color w:val="000000"/>
          <w:sz w:val="24"/>
          <w:szCs w:val="24"/>
        </w:rPr>
        <w:t>Approve</w:t>
      </w:r>
      <w:proofErr w:type="gramEnd"/>
      <w:r>
        <w:rPr>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A3642F" w:rsidRDefault="005D3358">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Amendment of the ISMS and Security Management Plan</w:t>
      </w:r>
    </w:p>
    <w:p w:rsidR="00A3642F" w:rsidRDefault="005D335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7" w:name="_heading=h.23ckvvd" w:colFirst="0" w:colLast="0"/>
      <w:bookmarkEnd w:id="17"/>
      <w:r>
        <w:rPr>
          <w:color w:val="000000"/>
          <w:sz w:val="24"/>
          <w:szCs w:val="24"/>
        </w:rPr>
        <w:t>The ISMS and Security Management Plan shall be fully reviewed and updated by the Supplier and at least annually to reflect:</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 xml:space="preserve">any change or proposed change to the Supplier System, the Deliverables and/or associated processes; </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any</w:t>
      </w:r>
      <w:proofErr w:type="gramEnd"/>
      <w:r>
        <w:rPr>
          <w:color w:val="000000"/>
          <w:sz w:val="24"/>
          <w:szCs w:val="24"/>
        </w:rPr>
        <w:t xml:space="preserve"> reasonable change in requirement requested by the Buyer.</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ihv636" w:colFirst="0" w:colLast="0"/>
      <w:bookmarkEnd w:id="18"/>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suggested</w:t>
      </w:r>
      <w:proofErr w:type="gramEnd"/>
      <w:r>
        <w:rPr>
          <w:color w:val="000000"/>
          <w:sz w:val="24"/>
          <w:szCs w:val="24"/>
        </w:rPr>
        <w:t xml:space="preserve"> improvements in measuring the effectiveness of controls.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2hioqz" w:colFirst="0" w:colLast="0"/>
      <w:bookmarkEnd w:id="19"/>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1hmsyys" w:colFirst="0" w:colLast="0"/>
      <w:bookmarkEnd w:id="20"/>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A3642F" w:rsidRDefault="005D3358">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Testing</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1" w:name="_heading=h.41mghml" w:colFirst="0" w:colLast="0"/>
      <w:bookmarkEnd w:id="21"/>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2" w:name="_heading=h.2grqrue" w:colFirst="0" w:colLast="0"/>
      <w:bookmarkEnd w:id="22"/>
      <w:r>
        <w:rPr>
          <w:color w:val="000000"/>
          <w:sz w:val="24"/>
          <w:szCs w:val="24"/>
        </w:rPr>
        <w:t xml:space="preserve">The Buyer shall be entitled to send a representative to witness the conduct of the Security Tests. The Supplier shall provide the Buyer with the results of </w:t>
      </w:r>
      <w:r>
        <w:rPr>
          <w:color w:val="000000"/>
          <w:sz w:val="24"/>
          <w:szCs w:val="24"/>
        </w:rPr>
        <w:lastRenderedPageBreak/>
        <w:t>such Security Tests (in a form approved by the Buyer in advance) as soon as practicable after completion of each Security Test.</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3" w:name="_heading=h.vx1227" w:colFirst="0" w:colLast="0"/>
      <w:bookmarkEnd w:id="23"/>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4" w:name="_heading=h.3fwokq0" w:colFirst="0" w:colLast="0"/>
      <w:bookmarkEnd w:id="24"/>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w:t>
      </w:r>
      <w:proofErr w:type="gramStart"/>
      <w:r>
        <w:rPr>
          <w:color w:val="000000"/>
          <w:sz w:val="24"/>
          <w:szCs w:val="24"/>
        </w:rPr>
        <w:t>cause</w:t>
      </w:r>
      <w:proofErr w:type="gramEnd"/>
      <w:r>
        <w:rPr>
          <w:color w:val="000000"/>
          <w:sz w:val="24"/>
          <w:szCs w:val="24"/>
        </w:rPr>
        <w:t xml:space="preserve"> failure, such circumstance shall constitute a material Default of this Contract. </w:t>
      </w:r>
    </w:p>
    <w:p w:rsidR="00A3642F" w:rsidRDefault="005D3358">
      <w:pPr>
        <w:keepNext/>
        <w:numPr>
          <w:ilvl w:val="0"/>
          <w:numId w:val="4"/>
        </w:numPr>
        <w:pBdr>
          <w:top w:val="nil"/>
          <w:left w:val="nil"/>
          <w:bottom w:val="nil"/>
          <w:right w:val="nil"/>
          <w:between w:val="nil"/>
        </w:pBdr>
        <w:tabs>
          <w:tab w:val="left" w:pos="0"/>
        </w:tabs>
        <w:spacing w:before="240"/>
        <w:jc w:val="left"/>
        <w:rPr>
          <w:b/>
          <w:color w:val="000000"/>
          <w:sz w:val="24"/>
          <w:szCs w:val="24"/>
        </w:rPr>
      </w:pPr>
      <w:bookmarkStart w:id="25" w:name="_heading=h.1mrcu09" w:colFirst="0" w:colLast="0"/>
      <w:bookmarkEnd w:id="25"/>
      <w:r>
        <w:rPr>
          <w:b/>
          <w:color w:val="000000"/>
          <w:sz w:val="24"/>
          <w:szCs w:val="24"/>
        </w:rPr>
        <w:t xml:space="preserve">Complying with the ISMS </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1v1yuxt" w:colFirst="0" w:colLast="0"/>
      <w:bookmarkEnd w:id="26"/>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A3642F" w:rsidRDefault="005D335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Breach</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4f1mdlm" w:colFirst="0" w:colLast="0"/>
      <w:bookmarkEnd w:id="27"/>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A3642F" w:rsidRDefault="005D335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t xml:space="preserve">KPI     </w:t>
      </w:r>
      <w:r>
        <w:rPr>
          <w:color w:val="000000"/>
          <w:sz w:val="24"/>
          <w:szCs w:val="24"/>
        </w:rPr>
        <w:t xml:space="preserve"> Performance </w:t>
      </w:r>
      <w:r>
        <w:t xml:space="preserve">Measures     </w:t>
      </w:r>
      <w:r>
        <w:rPr>
          <w:color w:val="000000"/>
          <w:sz w:val="24"/>
          <w:szCs w:val="24"/>
        </w:rPr>
        <w:t>, the Supplier shall be granted relief against any resultant under-performance for such period as the Buyer, acting reasonably, may specify by written notice to the Supplier;</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rsidR="00A3642F" w:rsidRDefault="005D335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as</w:t>
      </w:r>
      <w:proofErr w:type="gramEnd"/>
      <w:r>
        <w:rPr>
          <w:color w:val="000000"/>
          <w:sz w:val="24"/>
          <w:szCs w:val="24"/>
        </w:rPr>
        <w:t xml:space="preserve"> soon as reasonably practicable provide to the Buyer full details (using the reporting mechanism defined by </w:t>
      </w:r>
      <w:r>
        <w:rPr>
          <w:color w:val="000000"/>
          <w:sz w:val="24"/>
          <w:szCs w:val="24"/>
        </w:rPr>
        <w:lastRenderedPageBreak/>
        <w:t>the ISMS) of the Breach of Security or attempted Breach of Security, including a root cause analysis where required by the Buyer.</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A3642F" w:rsidRDefault="005D3358">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Vulnerabilities and fixing them</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rsidR="00A3642F" w:rsidRDefault="005D3358">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28" w:name="_heading=h.2u6wntf" w:colFirst="0" w:colLast="0"/>
      <w:bookmarkEnd w:id="28"/>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the</w:t>
      </w:r>
      <w:proofErr w:type="gramEnd"/>
      <w:r>
        <w:rPr>
          <w:color w:val="000000"/>
          <w:sz w:val="24"/>
          <w:szCs w:val="24"/>
        </w:rPr>
        <w:t xml:space="preserve"> Buyer agrees a different maximum period after a case-by-case consultation with the Supplier under the processes defined in the ISMS.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is</w:t>
      </w:r>
      <w:proofErr w:type="gramEnd"/>
      <w:r>
        <w:rPr>
          <w:color w:val="000000"/>
          <w:sz w:val="24"/>
          <w:szCs w:val="24"/>
        </w:rPr>
        <w:t xml:space="preserve"> agreed with the Buyer in writing. </w:t>
      </w:r>
    </w:p>
    <w:p w:rsidR="00A3642F" w:rsidRDefault="005D335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A3642F" w:rsidRDefault="005D3358">
      <w:pPr>
        <w:numPr>
          <w:ilvl w:val="2"/>
          <w:numId w:val="4"/>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inform</w:t>
      </w:r>
      <w:proofErr w:type="gramEnd"/>
      <w:r>
        <w:rPr>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rsidR="00A3642F" w:rsidRDefault="005D335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rsidR="00A3642F" w:rsidRDefault="005D3358">
      <w:pPr>
        <w:pBdr>
          <w:top w:val="nil"/>
          <w:left w:val="nil"/>
          <w:bottom w:val="nil"/>
          <w:right w:val="nil"/>
          <w:between w:val="nil"/>
        </w:pBdr>
        <w:ind w:left="0"/>
        <w:jc w:val="left"/>
        <w:rPr>
          <w:b/>
          <w:color w:val="000000"/>
          <w:sz w:val="36"/>
          <w:szCs w:val="36"/>
        </w:rPr>
      </w:pPr>
      <w:bookmarkStart w:id="29" w:name="_heading=h.19c6y18" w:colFirst="0" w:colLast="0"/>
      <w:bookmarkEnd w:id="29"/>
      <w:r>
        <w:br w:type="page"/>
      </w:r>
      <w:r>
        <w:rPr>
          <w:b/>
          <w:color w:val="000000"/>
          <w:sz w:val="36"/>
          <w:szCs w:val="36"/>
        </w:rPr>
        <w:lastRenderedPageBreak/>
        <w:t>Part B – A</w:t>
      </w:r>
      <w:bookmarkStart w:id="30" w:name="bookmark=id.3tbugp1" w:colFirst="0" w:colLast="0"/>
      <w:bookmarkEnd w:id="30"/>
      <w:r>
        <w:rPr>
          <w:b/>
          <w:color w:val="000000"/>
          <w:sz w:val="36"/>
          <w:szCs w:val="36"/>
        </w:rPr>
        <w:t xml:space="preserve">nnex </w:t>
      </w:r>
      <w:bookmarkStart w:id="31" w:name="bookmark=id.46r0co2" w:colFirst="0" w:colLast="0"/>
      <w:bookmarkEnd w:id="31"/>
      <w:r>
        <w:rPr>
          <w:b/>
          <w:color w:val="000000"/>
          <w:sz w:val="36"/>
          <w:szCs w:val="36"/>
        </w:rPr>
        <w:t xml:space="preserve">1: </w:t>
      </w:r>
    </w:p>
    <w:p w:rsidR="00A3642F" w:rsidRDefault="005D3358">
      <w:pPr>
        <w:pBdr>
          <w:top w:val="nil"/>
          <w:left w:val="nil"/>
          <w:bottom w:val="nil"/>
          <w:right w:val="nil"/>
          <w:between w:val="nil"/>
        </w:pBdr>
        <w:ind w:left="0"/>
        <w:jc w:val="left"/>
        <w:rPr>
          <w:b/>
          <w:color w:val="000000"/>
          <w:sz w:val="36"/>
          <w:szCs w:val="36"/>
        </w:rPr>
      </w:pPr>
      <w:r>
        <w:rPr>
          <w:b/>
          <w:color w:val="000000"/>
          <w:sz w:val="36"/>
          <w:szCs w:val="36"/>
        </w:rPr>
        <w:t>Baseline security requirements</w:t>
      </w:r>
    </w:p>
    <w:p w:rsidR="00A3642F" w:rsidRDefault="00A3642F">
      <w:pPr>
        <w:pBdr>
          <w:top w:val="nil"/>
          <w:left w:val="nil"/>
          <w:bottom w:val="nil"/>
          <w:right w:val="nil"/>
          <w:between w:val="nil"/>
        </w:pBdr>
        <w:spacing w:after="0"/>
        <w:ind w:left="0"/>
        <w:jc w:val="left"/>
        <w:rPr>
          <w:color w:val="000000"/>
          <w:sz w:val="24"/>
          <w:szCs w:val="24"/>
        </w:rPr>
      </w:pPr>
    </w:p>
    <w:p w:rsidR="00A3642F" w:rsidRDefault="005D335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Handling Classified information</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3642F" w:rsidRDefault="005D335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End user devices</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A3642F" w:rsidRDefault="005D3358">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Data Processing, Storage, Management and Destruction</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30j0zll" w:colFirst="0" w:colLast="0"/>
      <w:bookmarkEnd w:id="32"/>
      <w:r>
        <w:rPr>
          <w:color w:val="000000"/>
          <w:sz w:val="24"/>
          <w:szCs w:val="24"/>
        </w:rPr>
        <w:t>The Supplier shall agree any change in location of data storage, processing and administration with the Buyer in accordance with Clause 1</w:t>
      </w:r>
      <w:r>
        <w:rPr>
          <w:sz w:val="24"/>
          <w:szCs w:val="24"/>
        </w:rPr>
        <w:t>4 of the Core Terms</w:t>
      </w:r>
      <w:r>
        <w:rPr>
          <w:color w:val="000000"/>
          <w:sz w:val="24"/>
          <w:szCs w:val="24"/>
        </w:rPr>
        <w:t xml:space="preserve"> (Data protection).</w:t>
      </w:r>
    </w:p>
    <w:p w:rsidR="00A3642F" w:rsidRDefault="005D3358">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rsidR="00A3642F" w:rsidRDefault="005D335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A3642F" w:rsidRDefault="005D335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A3642F" w:rsidRDefault="005D335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rsidR="00A3642F" w:rsidRDefault="005D335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securely</w:t>
      </w:r>
      <w:proofErr w:type="gramEnd"/>
      <w:r>
        <w:rPr>
          <w:color w:val="000000"/>
          <w:sz w:val="24"/>
          <w:szCs w:val="24"/>
        </w:rPr>
        <w:t xml:space="preserve"> erase any or all Government Data held by the Supplier when requested to do so by the Buyer.</w:t>
      </w:r>
    </w:p>
    <w:p w:rsidR="00A3642F" w:rsidRDefault="005D335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Ensuring secure communications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A3642F" w:rsidRDefault="005D335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Security by design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rsidR="00A3642F" w:rsidRDefault="005D3358">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 xml:space="preserve">Security of Supplier Staff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3642F" w:rsidRDefault="005D3358">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Restricting and monitoring access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3642F" w:rsidRDefault="005D3358">
      <w:pPr>
        <w:keepNext/>
        <w:numPr>
          <w:ilvl w:val="0"/>
          <w:numId w:val="1"/>
        </w:numPr>
        <w:pBdr>
          <w:top w:val="nil"/>
          <w:left w:val="nil"/>
          <w:bottom w:val="nil"/>
          <w:right w:val="nil"/>
          <w:between w:val="nil"/>
        </w:pBdr>
        <w:tabs>
          <w:tab w:val="left" w:pos="0"/>
        </w:tabs>
        <w:spacing w:before="240"/>
        <w:jc w:val="left"/>
        <w:rPr>
          <w:b/>
          <w:color w:val="000000"/>
          <w:sz w:val="24"/>
          <w:szCs w:val="24"/>
        </w:rPr>
      </w:pPr>
      <w:bookmarkStart w:id="33" w:name="_heading=h.28h4qwu" w:colFirst="0" w:colLast="0"/>
      <w:bookmarkEnd w:id="33"/>
      <w:r>
        <w:rPr>
          <w:b/>
          <w:color w:val="000000"/>
          <w:sz w:val="24"/>
          <w:szCs w:val="24"/>
        </w:rPr>
        <w:t xml:space="preserve">Audit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3642F" w:rsidRDefault="005D335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3642F" w:rsidRDefault="005D3358">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A3642F" w:rsidRDefault="005D3358">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A3642F" w:rsidRDefault="005D3358">
      <w:pPr>
        <w:pBdr>
          <w:top w:val="nil"/>
          <w:left w:val="nil"/>
          <w:bottom w:val="nil"/>
          <w:right w:val="nil"/>
          <w:between w:val="nil"/>
        </w:pBdr>
        <w:ind w:left="0"/>
        <w:jc w:val="left"/>
        <w:rPr>
          <w:b/>
          <w:color w:val="000000"/>
          <w:sz w:val="36"/>
          <w:szCs w:val="36"/>
        </w:rPr>
      </w:pPr>
      <w:bookmarkStart w:id="34" w:name="_heading=h.3tbugp1" w:colFirst="0" w:colLast="0"/>
      <w:bookmarkEnd w:id="34"/>
      <w:r>
        <w:br w:type="page"/>
      </w:r>
      <w:r>
        <w:rPr>
          <w:b/>
          <w:color w:val="000000"/>
          <w:sz w:val="36"/>
          <w:szCs w:val="36"/>
        </w:rPr>
        <w:lastRenderedPageBreak/>
        <w:t>Part B – Annex 2 - Security Management Plan</w:t>
      </w:r>
    </w:p>
    <w:p w:rsidR="00A3642F" w:rsidRDefault="00A3642F">
      <w:pPr>
        <w:pBdr>
          <w:top w:val="nil"/>
          <w:left w:val="nil"/>
          <w:bottom w:val="nil"/>
          <w:right w:val="nil"/>
          <w:between w:val="nil"/>
        </w:pBdr>
        <w:spacing w:after="0"/>
        <w:ind w:left="0"/>
        <w:jc w:val="left"/>
        <w:rPr>
          <w:color w:val="000000"/>
          <w:sz w:val="24"/>
          <w:szCs w:val="24"/>
        </w:rPr>
      </w:pPr>
    </w:p>
    <w:p w:rsidR="00A3642F" w:rsidRDefault="005D3358">
      <w:pPr>
        <w:pBdr>
          <w:top w:val="nil"/>
          <w:left w:val="nil"/>
          <w:bottom w:val="nil"/>
          <w:right w:val="nil"/>
          <w:between w:val="nil"/>
        </w:pBdr>
        <w:spacing w:after="0"/>
        <w:ind w:left="0"/>
        <w:jc w:val="left"/>
        <w:rPr>
          <w:color w:val="000000"/>
          <w:sz w:val="24"/>
          <w:szCs w:val="24"/>
        </w:rPr>
      </w:pPr>
      <w:r>
        <w:rPr>
          <w:color w:val="000000"/>
          <w:sz w:val="24"/>
          <w:szCs w:val="24"/>
        </w:rPr>
        <w:t>[</w:t>
      </w:r>
      <w:r>
        <w:rPr>
          <w:sz w:val="24"/>
          <w:szCs w:val="24"/>
        </w:rPr>
        <w:t>Insert Security Management Plan here</w:t>
      </w:r>
      <w:r>
        <w:rPr>
          <w:color w:val="000000"/>
          <w:sz w:val="24"/>
          <w:szCs w:val="24"/>
        </w:rPr>
        <w:t>]</w:t>
      </w:r>
    </w:p>
    <w:p w:rsidR="00A3642F" w:rsidRDefault="00A3642F">
      <w:pPr>
        <w:pBdr>
          <w:top w:val="nil"/>
          <w:left w:val="nil"/>
          <w:bottom w:val="nil"/>
          <w:right w:val="nil"/>
          <w:between w:val="nil"/>
        </w:pBdr>
        <w:spacing w:after="0"/>
        <w:ind w:left="0"/>
        <w:jc w:val="left"/>
        <w:rPr>
          <w:color w:val="000000"/>
          <w:sz w:val="24"/>
          <w:szCs w:val="24"/>
        </w:rPr>
      </w:pPr>
    </w:p>
    <w:p w:rsidR="00A3642F" w:rsidRDefault="005D3358">
      <w:pPr>
        <w:pBdr>
          <w:top w:val="nil"/>
          <w:left w:val="nil"/>
          <w:bottom w:val="nil"/>
          <w:right w:val="nil"/>
          <w:between w:val="nil"/>
        </w:pBdr>
        <w:spacing w:after="0"/>
        <w:ind w:left="0"/>
        <w:jc w:val="left"/>
        <w:rPr>
          <w:color w:val="000000"/>
          <w:sz w:val="24"/>
          <w:szCs w:val="24"/>
        </w:rPr>
      </w:pPr>
      <w:r>
        <w:t xml:space="preserve">     </w:t>
      </w:r>
    </w:p>
    <w:p w:rsidR="00A3642F" w:rsidRDefault="005D3358">
      <w:pPr>
        <w:pBdr>
          <w:top w:val="nil"/>
          <w:left w:val="nil"/>
          <w:bottom w:val="nil"/>
          <w:right w:val="nil"/>
          <w:between w:val="nil"/>
        </w:pBdr>
        <w:spacing w:after="0"/>
        <w:ind w:left="0"/>
        <w:jc w:val="left"/>
        <w:rPr>
          <w:color w:val="000000"/>
          <w:sz w:val="24"/>
          <w:szCs w:val="24"/>
        </w:rPr>
      </w:pPr>
      <w:r>
        <w:t xml:space="preserve">     </w:t>
      </w:r>
    </w:p>
    <w:sectPr w:rsidR="00A3642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9D9" w:rsidRDefault="00EB09D9">
      <w:pPr>
        <w:spacing w:after="0"/>
      </w:pPr>
      <w:r>
        <w:separator/>
      </w:r>
    </w:p>
  </w:endnote>
  <w:endnote w:type="continuationSeparator" w:id="0">
    <w:p w:rsidR="00EB09D9" w:rsidRDefault="00EB09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42F" w:rsidRDefault="00A3642F">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42F" w:rsidRDefault="005D3358">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rsidR="00A3642F" w:rsidRDefault="005D335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RM6232</w:t>
    </w:r>
  </w:p>
  <w:p w:rsidR="00A3642F" w:rsidRDefault="005D3358">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1.0</w:t>
    </w:r>
  </w:p>
  <w:p w:rsidR="00A3642F" w:rsidRDefault="005D3358">
    <w:pPr>
      <w:pBdr>
        <w:top w:val="nil"/>
        <w:left w:val="nil"/>
        <w:bottom w:val="nil"/>
        <w:right w:val="nil"/>
        <w:between w:val="nil"/>
      </w:pBdr>
      <w:tabs>
        <w:tab w:val="center" w:pos="4513"/>
        <w:tab w:val="right" w:pos="9026"/>
      </w:tabs>
      <w:spacing w:after="0"/>
      <w:ind w:left="0"/>
      <w:jc w:val="left"/>
      <w:rPr>
        <w:color w:val="A6A6A6"/>
        <w:sz w:val="20"/>
        <w:szCs w:val="20"/>
      </w:rPr>
    </w:pPr>
    <w:bookmarkStart w:id="35" w:name="_heading=h.37m2jsg" w:colFirst="0" w:colLast="0"/>
    <w:bookmarkEnd w:id="35"/>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3B0AAE">
      <w:rPr>
        <w:noProof/>
        <w:color w:val="000000"/>
        <w:sz w:val="20"/>
        <w:szCs w:val="20"/>
      </w:rPr>
      <w:t>16</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42F" w:rsidRDefault="00A3642F">
    <w:pPr>
      <w:tabs>
        <w:tab w:val="center" w:pos="4513"/>
        <w:tab w:val="right" w:pos="9026"/>
      </w:tabs>
      <w:spacing w:after="0"/>
      <w:ind w:left="0"/>
      <w:rPr>
        <w:color w:val="A6A6A6"/>
        <w:sz w:val="20"/>
        <w:szCs w:val="20"/>
      </w:rPr>
    </w:pPr>
  </w:p>
  <w:p w:rsidR="00A3642F" w:rsidRDefault="005D335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A3642F" w:rsidRDefault="005D335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A3642F" w:rsidRDefault="005D335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9D9" w:rsidRDefault="00EB09D9">
      <w:pPr>
        <w:spacing w:after="0"/>
      </w:pPr>
      <w:r>
        <w:separator/>
      </w:r>
    </w:p>
  </w:footnote>
  <w:footnote w:type="continuationSeparator" w:id="0">
    <w:p w:rsidR="00EB09D9" w:rsidRDefault="00EB09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42F" w:rsidRDefault="00A3642F">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42F" w:rsidRDefault="005D3358">
    <w:pPr>
      <w:tabs>
        <w:tab w:val="center" w:pos="4513"/>
        <w:tab w:val="right" w:pos="9026"/>
      </w:tabs>
      <w:spacing w:after="0"/>
      <w:ind w:left="0"/>
      <w:rPr>
        <w:b/>
        <w:sz w:val="20"/>
        <w:szCs w:val="20"/>
      </w:rPr>
    </w:pPr>
    <w:r>
      <w:rPr>
        <w:b/>
        <w:sz w:val="20"/>
        <w:szCs w:val="20"/>
      </w:rPr>
      <w:t>Call-Off Schedule 9 (Security)</w:t>
    </w:r>
  </w:p>
  <w:p w:rsidR="00A3642F" w:rsidRDefault="005D3358">
    <w:pPr>
      <w:tabs>
        <w:tab w:val="center" w:pos="4513"/>
        <w:tab w:val="right" w:pos="9026"/>
      </w:tabs>
      <w:spacing w:after="0"/>
      <w:ind w:left="0"/>
      <w:rPr>
        <w:sz w:val="20"/>
        <w:szCs w:val="20"/>
      </w:rPr>
    </w:pPr>
    <w:r>
      <w:rPr>
        <w:sz w:val="20"/>
        <w:szCs w:val="20"/>
      </w:rPr>
      <w:t>Call-Off Ref:</w:t>
    </w:r>
  </w:p>
  <w:p w:rsidR="00A3642F" w:rsidRDefault="005D3358">
    <w:pPr>
      <w:tabs>
        <w:tab w:val="center" w:pos="4513"/>
        <w:tab w:val="right" w:pos="9026"/>
      </w:tabs>
      <w:spacing w:after="0"/>
      <w:ind w:left="0"/>
      <w:rPr>
        <w:sz w:val="20"/>
        <w:szCs w:val="20"/>
      </w:rPr>
    </w:pPr>
    <w:r>
      <w:rPr>
        <w:sz w:val="20"/>
        <w:szCs w:val="20"/>
      </w:rPr>
      <w:t>Crown Copyright 2021</w:t>
    </w:r>
  </w:p>
  <w:p w:rsidR="00A3642F" w:rsidRDefault="00A3642F">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42F" w:rsidRDefault="00A3642F">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07F"/>
    <w:multiLevelType w:val="multilevel"/>
    <w:tmpl w:val="9A66C9AC"/>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1" w15:restartNumberingAfterBreak="0">
    <w:nsid w:val="1A0C6582"/>
    <w:multiLevelType w:val="multilevel"/>
    <w:tmpl w:val="EDE291C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02F2787"/>
    <w:multiLevelType w:val="multilevel"/>
    <w:tmpl w:val="5CB029C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6F287A"/>
    <w:multiLevelType w:val="multilevel"/>
    <w:tmpl w:val="321492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593A0D"/>
    <w:multiLevelType w:val="multilevel"/>
    <w:tmpl w:val="ABF0925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700" w:hanging="720"/>
      </w:pPr>
      <w:rPr>
        <w:b w:val="0"/>
        <w:i w:val="0"/>
        <w:smallCaps w:val="0"/>
        <w:strike w:val="0"/>
        <w:color w:val="000000"/>
        <w:u w:val="none"/>
        <w:vertAlign w:val="baseline"/>
      </w:rPr>
    </w:lvl>
    <w:lvl w:ilvl="3">
      <w:start w:val="1"/>
      <w:numFmt w:val="lowerLetter"/>
      <w:pStyle w:val="GPSDefinitionL4"/>
      <w:lvlText w:val="%4)"/>
      <w:lvlJc w:val="left"/>
      <w:pPr>
        <w:ind w:left="2139"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1"/>
  </w:num>
  <w:num w:numId="2">
    <w:abstractNumId w:val="4"/>
  </w:num>
  <w:num w:numId="3">
    <w:abstractNumId w:val="3"/>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42F"/>
    <w:rsid w:val="00144827"/>
    <w:rsid w:val="003B0AAE"/>
    <w:rsid w:val="005D3358"/>
    <w:rsid w:val="00A3642F"/>
    <w:rsid w:val="00EB09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E54B39-7136-4D29-B8FB-E78362926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ind w:left="2988"/>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9">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a">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LvWI8e2cpHn2MU2SVKMHm7IXYw==">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5235</Words>
  <Characters>29846</Characters>
  <Application>Microsoft Office Word</Application>
  <DocSecurity>0</DocSecurity>
  <Lines>248</Lines>
  <Paragraphs>70</Paragraphs>
  <ScaleCrop>false</ScaleCrop>
  <Company>Cabinet Office</Company>
  <LinksUpToDate>false</LinksUpToDate>
  <CharactersWithSpaces>35011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Gail Thomas</cp:lastModifiedBy>
  <cp:revision>3</cp:revision>
  <dcterms:created xsi:type="dcterms:W3CDTF">2025-02-17T12:58:00Z</dcterms:created>
  <dcterms:modified xsi:type="dcterms:W3CDTF">2025-05-15T10:46:00Z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